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0" w:rsidRDefault="007807FE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Утверждаю:</w:t>
      </w:r>
    </w:p>
    <w:p w:rsidR="00591CC0" w:rsidRDefault="007807FE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ГБУК «Смоленская</w:t>
      </w:r>
    </w:p>
    <w:p w:rsidR="00591CC0" w:rsidRDefault="007807FE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областная универсальная библиотека </w:t>
      </w:r>
    </w:p>
    <w:p w:rsidR="00591CC0" w:rsidRDefault="007807FE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им. А.Т. Твардовского»</w:t>
      </w:r>
    </w:p>
    <w:p w:rsidR="00591CC0" w:rsidRDefault="007807FE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О. Е. Мальцева</w:t>
      </w:r>
    </w:p>
    <w:p w:rsidR="00591CC0" w:rsidRDefault="00591CC0">
      <w:pPr>
        <w:pStyle w:val="Pa2"/>
        <w:jc w:val="right"/>
        <w:rPr>
          <w:rFonts w:ascii="Times New Roman" w:hAnsi="Times New Roman"/>
          <w:b/>
          <w:color w:val="000000"/>
        </w:rPr>
      </w:pPr>
    </w:p>
    <w:p w:rsidR="00591CC0" w:rsidRDefault="00591CC0">
      <w:pPr>
        <w:jc w:val="right"/>
        <w:rPr>
          <w:lang w:eastAsia="ru-RU"/>
        </w:rPr>
      </w:pPr>
    </w:p>
    <w:p w:rsidR="00591CC0" w:rsidRDefault="00591C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конкурсе исторических эссе</w:t>
      </w:r>
    </w:p>
    <w:p w:rsidR="00591CC0" w:rsidRDefault="007807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«Память нашу не стереть с годами…»,</w:t>
      </w:r>
    </w:p>
    <w:p w:rsidR="00591CC0" w:rsidRDefault="007807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приуроченном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75-летнему юбилею событий </w:t>
      </w:r>
    </w:p>
    <w:p w:rsidR="00591CC0" w:rsidRDefault="007807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Великой Отечественной войны </w:t>
      </w:r>
    </w:p>
    <w:p w:rsidR="00591CC0" w:rsidRDefault="00591C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CC0" w:rsidRDefault="00591CC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591CC0" w:rsidRDefault="007807FE" w:rsidP="0088594B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условия проведения конкурса исторических эссе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«Память нашу не стереть с годами…»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приуроченного к 75-летнему юбилею событий Великой Отечественной войны на Смоленщине (далее – Конкурс). </w:t>
      </w:r>
    </w:p>
    <w:p w:rsidR="00591CC0" w:rsidRDefault="007807FE" w:rsidP="0088594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Смоленская областная универсальная библиотека им. А. Т. Твардовского.</w:t>
      </w:r>
    </w:p>
    <w:p w:rsidR="00591CC0" w:rsidRDefault="007807FE" w:rsidP="0088594B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12 апреля по 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2016 года.</w:t>
      </w:r>
    </w:p>
    <w:p w:rsidR="00591CC0" w:rsidRDefault="007807FE" w:rsidP="0088594B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в сентябре 2016 года в рамках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стола» «В огне Смоленского сражения». Дата и время заседания будут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общены дополнительно.</w:t>
      </w:r>
    </w:p>
    <w:p w:rsidR="0088594B" w:rsidRDefault="007807FE" w:rsidP="0088594B">
      <w:pPr>
        <w:pStyle w:val="a8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</w:t>
      </w:r>
    </w:p>
    <w:p w:rsidR="0088594B" w:rsidRPr="0088594B" w:rsidRDefault="007807FE" w:rsidP="008859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формирует конкурсную к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Pr="0088594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из професси</w:t>
      </w:r>
      <w:r w:rsidRPr="0088594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о</w:t>
      </w:r>
      <w:r w:rsidRPr="0088594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н</w:t>
      </w:r>
      <w:r w:rsidRPr="0088594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а</w:t>
      </w:r>
      <w:r w:rsidRPr="0088594B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лов соответствующих  профессий;</w:t>
      </w:r>
    </w:p>
    <w:p w:rsidR="00591CC0" w:rsidRPr="0088594B" w:rsidRDefault="007807FE" w:rsidP="008859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гласность (публик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условий Конкурса и лучших работ на сайте библиотеки, сообщение о ходе проведения и подведении итогов Ко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курса) и равные условия для всех участников (выбор лучших раб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 осн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утвержденных крит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риев).</w:t>
      </w:r>
    </w:p>
    <w:p w:rsidR="00591CC0" w:rsidRDefault="007807FE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оставляет за собой право использовать конкурсные работы в своей профессиональной деятельности.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91CC0" w:rsidRDefault="007807FE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с данным условием.</w:t>
      </w:r>
    </w:p>
    <w:p w:rsidR="00591CC0" w:rsidRDefault="007807FE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поступившие на Конкурс, должны соответствовать названию, целям и задачам Конкурса.</w:t>
      </w:r>
    </w:p>
    <w:p w:rsidR="00591CC0" w:rsidRDefault="007807FE">
      <w:pPr>
        <w:pStyle w:val="a8"/>
        <w:numPr>
          <w:ilvl w:val="0"/>
          <w:numId w:val="1"/>
        </w:num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должны быть представлены в виде эссе. </w:t>
      </w:r>
    </w:p>
    <w:p w:rsidR="00591CC0" w:rsidRDefault="007807FE">
      <w:pPr>
        <w:pStyle w:val="a8"/>
        <w:numPr>
          <w:ilvl w:val="0"/>
          <w:numId w:val="1"/>
        </w:numPr>
        <w:tabs>
          <w:tab w:val="left" w:pos="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обязательным условием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регистрация на сайте Смоленской областной универсальн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библиотеки им. А. Т. Твардо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ского. В ходе регистрации необходимо поставить галочку в поле «Конкурс исторических эссе «Память нашу не стереть с годами…»».</w:t>
      </w:r>
    </w:p>
    <w:p w:rsidR="00591CC0" w:rsidRDefault="007807F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написанием конкурсной работы необходимо ознакомиться с памяткой для участников Конкурса,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ржащей рекомендации по написанию эссе  по истории. </w:t>
      </w:r>
    </w:p>
    <w:p w:rsidR="00591CC0" w:rsidRDefault="007807F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могут быть представлены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</w:t>
      </w:r>
      <w:proofErr w:type="gramEnd"/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подрубриках: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 июня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начала Великой Отечественной войны</w:t>
      </w:r>
    </w:p>
    <w:p w:rsidR="00591CC0" w:rsidRDefault="0088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начала обороны Брестской крепости</w:t>
      </w:r>
    </w:p>
    <w:p w:rsidR="00591CC0" w:rsidRDefault="0088594B" w:rsidP="008859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со дня начала Смоленского оборонительного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591CC0" w:rsidRDefault="0088594B" w:rsidP="00EC50D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дня официального первого залпа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тареи «Катюш» по железнодорожному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 в О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</w:p>
    <w:p w:rsidR="00591CC0" w:rsidRDefault="0078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применения батареи «Катюш» в Рудне</w:t>
      </w:r>
    </w:p>
    <w:p w:rsidR="00591CC0" w:rsidRDefault="0078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первого партизанского боя на Смоленщине</w:t>
      </w:r>
    </w:p>
    <w:p w:rsidR="00591CC0" w:rsidRDefault="007807FE" w:rsidP="00EC50D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дня начала сражения на Соловьевой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Смоленском</w:t>
      </w:r>
    </w:p>
    <w:p w:rsidR="00591CC0" w:rsidRDefault="0078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дня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наступательной операции</w:t>
      </w:r>
    </w:p>
    <w:p w:rsidR="00591CC0" w:rsidRDefault="0088594B" w:rsidP="008859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дня «рождения» советской гвардии, праздник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знамени</w:t>
      </w:r>
    </w:p>
    <w:p w:rsidR="00591CC0" w:rsidRDefault="0088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начала Вяземской операции</w:t>
      </w:r>
    </w:p>
    <w:p w:rsidR="00591CC0" w:rsidRDefault="0078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–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гибели батареи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Флерова</w:t>
      </w:r>
    </w:p>
    <w:p w:rsidR="00591CC0" w:rsidRDefault="0088594B" w:rsidP="00EC50D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проведения военного парада на Красной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щади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0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</w:p>
    <w:p w:rsidR="00591CC0" w:rsidRDefault="007807FE" w:rsidP="00EC50D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–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со дня начала контрнаступления Красной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Москвой</w:t>
      </w:r>
    </w:p>
    <w:p w:rsidR="00591CC0" w:rsidRDefault="0059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КОНКУРСА</w:t>
      </w:r>
    </w:p>
    <w:p w:rsidR="00591CC0" w:rsidRDefault="007807F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нравственно-патриоти</w:t>
      </w:r>
      <w:r>
        <w:rPr>
          <w:rFonts w:ascii="Times New Roman" w:hAnsi="Times New Roman" w:cs="Times New Roman"/>
          <w:sz w:val="28"/>
          <w:szCs w:val="28"/>
        </w:rPr>
        <w:t>ческому воспитанию молодежи,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питывать любовь и уважение к своему народу, к истории своей страны, 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тории своей малой родины, бережное отношение к ветеранам.</w:t>
      </w:r>
    </w:p>
    <w:p w:rsidR="00591CC0" w:rsidRDefault="007807F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Пробудить эмоциональное внимание молодежи к событиям  времен Великой отечественной войны. </w:t>
      </w:r>
    </w:p>
    <w:p w:rsidR="00591CC0" w:rsidRDefault="007807F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вивать творческую активность старшеклассников. Выявлять способных детей, стимулировать их к творчеству.</w:t>
      </w:r>
    </w:p>
    <w:p w:rsidR="00591CC0" w:rsidRDefault="00591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C0" w:rsidRDefault="007807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:rsidR="00591CC0" w:rsidRDefault="007807FE" w:rsidP="00EC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учащиеся 8–11 классов средних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заведений г. Смоленска и Смоленской области. </w:t>
      </w:r>
    </w:p>
    <w:p w:rsidR="00591CC0" w:rsidRDefault="0059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 К КОНКУРСНЫМ РАБОТАМ</w:t>
      </w:r>
    </w:p>
    <w:p w:rsidR="00591CC0" w:rsidRDefault="007807FE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конкурсной работы –  до двух листов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текста.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Интервал полуторный;</w:t>
      </w:r>
    </w:p>
    <w:p w:rsidR="00591CC0" w:rsidRDefault="007807FE">
      <w:pPr>
        <w:pStyle w:val="a8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до 12 сентября 2016 года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konkurs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-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esse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-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pobeda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yandex</w:t>
        </w:r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CC0" w:rsidRDefault="007807FE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правом верхнем углу обязательно указание ФИО автора (полностью), учебное заведение, класс, Ф.И.О. преподавателя (полностью); контактный телефон преподавателя;</w:t>
      </w:r>
    </w:p>
    <w:p w:rsidR="00591CC0" w:rsidRDefault="007807FE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Цитирование использованной литературы оформляется в виде сносок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выходными данными источников (автор, название работы, город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издательство (периодическое издание)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издания (номер выпуска), страницы.</w:t>
      </w:r>
    </w:p>
    <w:p w:rsidR="00591CC0" w:rsidRDefault="00591CC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КОНКУРСНЫХ РАБОТ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тематике конкурса.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 выбора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 выбора темы и задач, которые ставит перед собой в своей работе участник).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 восприятия темы, ее осмысления.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использования исторических фактов и терминов.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 доказательность основных положений работы.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различных точек зрения по избранному вопросу.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авторской позиции.</w:t>
      </w:r>
    </w:p>
    <w:p w:rsidR="00591CC0" w:rsidRDefault="007807F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Грамотность, умение формулировать выводы и приводить конструктивные аргументы в их поддержку.</w:t>
      </w:r>
    </w:p>
    <w:p w:rsidR="00591CC0" w:rsidRDefault="00591CC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КОНКУРСА</w:t>
      </w:r>
    </w:p>
    <w:p w:rsidR="00591CC0" w:rsidRDefault="007807F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3 участника, чьи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набрали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количество баллов  по итогам  оценки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комиссии. </w:t>
      </w:r>
    </w:p>
    <w:p w:rsidR="00591CC0" w:rsidRDefault="007807F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памятными призами, участники Конкурса – сертификатами участия.</w:t>
      </w:r>
    </w:p>
    <w:p w:rsidR="00591CC0" w:rsidRDefault="007807F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обязуется обеспечить гласность проведения Конкурса и равные условия для всех участников. Лучшие работы будут опубликованы на сайте библиотеки. </w:t>
      </w:r>
    </w:p>
    <w:p w:rsidR="00591CC0" w:rsidRDefault="0059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НАГРАЖДЕНИЕ ПОБЕДИТЕЛЕЙ</w:t>
      </w:r>
    </w:p>
    <w:p w:rsidR="00591CC0" w:rsidRDefault="007807FE" w:rsidP="00EC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участников конкурса состоится в сентябре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 в Смоленской областной универсальной библиотеке им. А. Т. 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рамках заседания «круглого стола» ««В огне Смоленского сраж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ния». Дата и время заседания будут сообщены дополнительно.</w:t>
      </w:r>
    </w:p>
    <w:p w:rsidR="00591CC0" w:rsidRDefault="0059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ОСОБЫЕ УСЛОВИЯ</w:t>
      </w:r>
    </w:p>
    <w:p w:rsidR="00591CC0" w:rsidRDefault="007807FE">
      <w:pPr>
        <w:pStyle w:val="a8"/>
        <w:numPr>
          <w:ilvl w:val="1"/>
          <w:numId w:val="4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оставляет за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не рассматривать работы, представленные на Конкурс, если они не соответствуют заявленным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Конкурса.</w:t>
      </w:r>
    </w:p>
    <w:p w:rsidR="00591CC0" w:rsidRDefault="007807FE">
      <w:pPr>
        <w:pStyle w:val="a8"/>
        <w:numPr>
          <w:ilvl w:val="1"/>
          <w:numId w:val="4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оставляет за собой право не рассматривать конкурсные работы, если их авторы н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регистрацию на сайте библиотеки. </w:t>
      </w:r>
    </w:p>
    <w:p w:rsidR="00591CC0" w:rsidRDefault="007807FE">
      <w:pPr>
        <w:pStyle w:val="a8"/>
        <w:numPr>
          <w:ilvl w:val="1"/>
          <w:numId w:val="4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591CC0" w:rsidRDefault="007807FE">
      <w:pPr>
        <w:pStyle w:val="a8"/>
        <w:numPr>
          <w:ilvl w:val="1"/>
          <w:numId w:val="4"/>
        </w:numPr>
        <w:tabs>
          <w:tab w:val="left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подтверждают согласие на обработку их персональных данных фактом отправки на Конкурс своих работ.</w:t>
      </w:r>
    </w:p>
    <w:p w:rsidR="00591CC0" w:rsidRDefault="00591CC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0" w:rsidRDefault="0078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лицо: Новикова Ирина Владимировна,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отделом общего обслуживания. </w:t>
      </w:r>
    </w:p>
    <w:p w:rsidR="00591CC0" w:rsidRDefault="0078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38-38-67      </w:t>
      </w:r>
    </w:p>
    <w:p w:rsidR="00591CC0" w:rsidRDefault="007807FE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8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</w:t>
      </w:r>
      <w:proofErr w:type="spellEnd"/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pobeda</w:t>
      </w:r>
      <w:proofErr w:type="spellEnd"/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885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591C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46E"/>
    <w:multiLevelType w:val="hybridMultilevel"/>
    <w:tmpl w:val="AFEC9EEA"/>
    <w:lvl w:ilvl="0" w:tplc="C39AA488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21405199"/>
    <w:multiLevelType w:val="multilevel"/>
    <w:tmpl w:val="678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87FE8"/>
    <w:multiLevelType w:val="multilevel"/>
    <w:tmpl w:val="84F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C1952"/>
    <w:multiLevelType w:val="multilevel"/>
    <w:tmpl w:val="037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618DE"/>
    <w:multiLevelType w:val="hybridMultilevel"/>
    <w:tmpl w:val="80C4462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65775EB4"/>
    <w:multiLevelType w:val="multilevel"/>
    <w:tmpl w:val="D0689F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B105CA"/>
    <w:multiLevelType w:val="multilevel"/>
    <w:tmpl w:val="A7B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7">
    <w:nsid w:val="77AE17D7"/>
    <w:multiLevelType w:val="multilevel"/>
    <w:tmpl w:val="7D6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C0"/>
    <w:rsid w:val="00591CC0"/>
    <w:rsid w:val="007807FE"/>
    <w:rsid w:val="0088594B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6C2A"/>
  </w:style>
  <w:style w:type="character" w:customStyle="1" w:styleId="-">
    <w:name w:val="Интернет-ссылка"/>
    <w:basedOn w:val="a0"/>
    <w:uiPriority w:val="99"/>
    <w:unhideWhenUsed/>
    <w:rsid w:val="00721BA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2A75FA"/>
    <w:pPr>
      <w:ind w:left="720"/>
      <w:contextualSpacing/>
    </w:pPr>
  </w:style>
  <w:style w:type="paragraph" w:customStyle="1" w:styleId="Pa2">
    <w:name w:val="Pa2"/>
    <w:basedOn w:val="a"/>
    <w:qFormat/>
    <w:rsid w:val="005B1FE5"/>
    <w:pPr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6C2A"/>
  </w:style>
  <w:style w:type="character" w:customStyle="1" w:styleId="-">
    <w:name w:val="Интернет-ссылка"/>
    <w:basedOn w:val="a0"/>
    <w:uiPriority w:val="99"/>
    <w:unhideWhenUsed/>
    <w:rsid w:val="00721BA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2A75FA"/>
    <w:pPr>
      <w:ind w:left="720"/>
      <w:contextualSpacing/>
    </w:pPr>
  </w:style>
  <w:style w:type="paragraph" w:customStyle="1" w:styleId="Pa2">
    <w:name w:val="Pa2"/>
    <w:basedOn w:val="a"/>
    <w:qFormat/>
    <w:rsid w:val="005B1FE5"/>
    <w:pPr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esse-pobe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6FE1-ACF8-4380-9C1C-D4674CD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oisk1</dc:creator>
  <cp:lastModifiedBy>admin3</cp:lastModifiedBy>
  <cp:revision>2</cp:revision>
  <cp:lastPrinted>2016-03-28T13:13:00Z</cp:lastPrinted>
  <dcterms:created xsi:type="dcterms:W3CDTF">2016-04-07T08:25:00Z</dcterms:created>
  <dcterms:modified xsi:type="dcterms:W3CDTF">2016-04-07T08:25:00Z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